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354" w:rsidRDefault="00ED0354" w:rsidP="00ED0354">
      <w:pPr>
        <w:jc w:val="center"/>
        <w:rPr>
          <w:lang w:val="ka-GE"/>
        </w:rPr>
      </w:pPr>
      <w:r>
        <w:rPr>
          <w:lang w:val="ka-GE"/>
        </w:rPr>
        <w:t>რეაგირება</w:t>
      </w:r>
    </w:p>
    <w:p w:rsidR="00ED0354" w:rsidRPr="00EC535E" w:rsidRDefault="00ED0354" w:rsidP="00ED0354">
      <w:pPr>
        <w:autoSpaceDE w:val="0"/>
        <w:autoSpaceDN w:val="0"/>
        <w:adjustRightInd w:val="0"/>
        <w:jc w:val="center"/>
        <w:rPr>
          <w:sz w:val="20"/>
          <w:lang w:val="ka-GE"/>
        </w:rPr>
      </w:pPr>
      <w:r w:rsidRPr="00EC535E">
        <w:rPr>
          <w:sz w:val="20"/>
          <w:lang w:val="ka-GE"/>
        </w:rPr>
        <w:t xml:space="preserve">სსიპ „გარემოს ეროვნული სააგენტო“-ს მიერ </w:t>
      </w:r>
      <w:r w:rsidRPr="00ED0354">
        <w:rPr>
          <w:sz w:val="20"/>
          <w:lang w:val="ka-GE"/>
        </w:rPr>
        <w:t>ზუგდიდის მუნიციპალიტეტის სოფ. ახალსოფლის ტერიტორიაზე ინერტული მასალების სამსხვრევ-დამხარისხებელი საწარმოს (სასარგებლო წიაღისეულის გადამუშავება) მოწყობა</w:t>
      </w:r>
      <w:r>
        <w:rPr>
          <w:sz w:val="20"/>
          <w:lang w:val="ka-GE"/>
        </w:rPr>
        <w:t>-</w:t>
      </w:r>
      <w:r w:rsidRPr="00ED0354">
        <w:rPr>
          <w:sz w:val="20"/>
          <w:lang w:val="ka-GE"/>
        </w:rPr>
        <w:t>ექსპლუატაცი</w:t>
      </w:r>
      <w:r>
        <w:rPr>
          <w:sz w:val="20"/>
          <w:lang w:val="ka-GE"/>
        </w:rPr>
        <w:t xml:space="preserve">აზე </w:t>
      </w:r>
      <w:r w:rsidRPr="00EC535E">
        <w:rPr>
          <w:sz w:val="20"/>
          <w:lang w:val="ka-GE"/>
        </w:rPr>
        <w:t xml:space="preserve">გაცემული </w:t>
      </w:r>
      <w:r w:rsidRPr="00EC535E">
        <w:rPr>
          <w:sz w:val="20"/>
          <w:lang w:val="ru-RU"/>
        </w:rPr>
        <w:t>№2</w:t>
      </w:r>
      <w:r>
        <w:rPr>
          <w:sz w:val="20"/>
          <w:lang w:val="ka-GE"/>
        </w:rPr>
        <w:t>9</w:t>
      </w:r>
      <w:r w:rsidRPr="00EC535E">
        <w:rPr>
          <w:sz w:val="20"/>
          <w:lang w:val="ru-RU"/>
        </w:rPr>
        <w:t xml:space="preserve"> </w:t>
      </w:r>
      <w:r w:rsidRPr="00EC535E">
        <w:rPr>
          <w:sz w:val="20"/>
          <w:lang w:val="ka-GE"/>
        </w:rPr>
        <w:t>სკოპინგის დასკვნით მოთხოვნილ საკითხებზე</w:t>
      </w:r>
    </w:p>
    <w:tbl>
      <w:tblPr>
        <w:tblStyle w:val="TableGrid"/>
        <w:tblW w:w="0" w:type="auto"/>
        <w:tblLook w:val="04A0" w:firstRow="1" w:lastRow="0" w:firstColumn="1" w:lastColumn="0" w:noHBand="0" w:noVBand="1"/>
      </w:tblPr>
      <w:tblGrid>
        <w:gridCol w:w="803"/>
        <w:gridCol w:w="7103"/>
        <w:gridCol w:w="6548"/>
      </w:tblGrid>
      <w:tr w:rsidR="00ED0354" w:rsidRPr="000421F2" w:rsidTr="007E327B">
        <w:trPr>
          <w:trHeight w:val="640"/>
        </w:trPr>
        <w:tc>
          <w:tcPr>
            <w:tcW w:w="803" w:type="dxa"/>
            <w:vAlign w:val="center"/>
          </w:tcPr>
          <w:p w:rsidR="00ED0354" w:rsidRPr="000421F2" w:rsidRDefault="00ED0354" w:rsidP="007E327B">
            <w:pPr>
              <w:autoSpaceDE w:val="0"/>
              <w:autoSpaceDN w:val="0"/>
              <w:adjustRightInd w:val="0"/>
              <w:spacing w:after="0"/>
              <w:jc w:val="center"/>
              <w:rPr>
                <w:b/>
                <w:sz w:val="20"/>
                <w:szCs w:val="20"/>
                <w:lang w:val="ru-RU"/>
              </w:rPr>
            </w:pPr>
            <w:r w:rsidRPr="000421F2">
              <w:rPr>
                <w:b/>
                <w:sz w:val="20"/>
                <w:szCs w:val="20"/>
                <w:lang w:val="ru-RU"/>
              </w:rPr>
              <w:t>№</w:t>
            </w:r>
          </w:p>
        </w:tc>
        <w:tc>
          <w:tcPr>
            <w:tcW w:w="7103" w:type="dxa"/>
            <w:vAlign w:val="center"/>
          </w:tcPr>
          <w:p w:rsidR="00ED0354" w:rsidRPr="000421F2" w:rsidRDefault="00ED0354" w:rsidP="007E327B">
            <w:pPr>
              <w:autoSpaceDE w:val="0"/>
              <w:autoSpaceDN w:val="0"/>
              <w:adjustRightInd w:val="0"/>
              <w:spacing w:after="0"/>
              <w:jc w:val="center"/>
              <w:rPr>
                <w:b/>
                <w:sz w:val="20"/>
                <w:szCs w:val="20"/>
                <w:lang w:val="ka-GE"/>
              </w:rPr>
            </w:pPr>
            <w:r w:rsidRPr="000421F2">
              <w:rPr>
                <w:b/>
                <w:sz w:val="20"/>
                <w:szCs w:val="20"/>
                <w:lang w:val="ka-GE"/>
              </w:rPr>
              <w:t>საკითხი</w:t>
            </w:r>
          </w:p>
        </w:tc>
        <w:tc>
          <w:tcPr>
            <w:tcW w:w="6548" w:type="dxa"/>
            <w:vAlign w:val="center"/>
          </w:tcPr>
          <w:p w:rsidR="00ED0354" w:rsidRPr="000421F2" w:rsidRDefault="00ED0354" w:rsidP="007E327B">
            <w:pPr>
              <w:autoSpaceDE w:val="0"/>
              <w:autoSpaceDN w:val="0"/>
              <w:adjustRightInd w:val="0"/>
              <w:spacing w:after="0"/>
              <w:jc w:val="center"/>
              <w:rPr>
                <w:b/>
                <w:sz w:val="20"/>
                <w:szCs w:val="20"/>
                <w:lang w:val="ka-GE"/>
              </w:rPr>
            </w:pPr>
            <w:r w:rsidRPr="000421F2">
              <w:rPr>
                <w:b/>
                <w:sz w:val="20"/>
                <w:szCs w:val="20"/>
                <w:lang w:val="ka-GE"/>
              </w:rPr>
              <w:t>რეაგირება</w:t>
            </w:r>
          </w:p>
        </w:tc>
      </w:tr>
      <w:tr w:rsidR="00ED0354" w:rsidRPr="000421F2" w:rsidTr="007E327B">
        <w:trPr>
          <w:trHeight w:val="118"/>
        </w:trPr>
        <w:tc>
          <w:tcPr>
            <w:tcW w:w="803" w:type="dxa"/>
          </w:tcPr>
          <w:p w:rsidR="00ED0354" w:rsidRPr="000421F2" w:rsidRDefault="00ED0354" w:rsidP="007E327B">
            <w:pPr>
              <w:pStyle w:val="ListParagraph"/>
              <w:numPr>
                <w:ilvl w:val="0"/>
                <w:numId w:val="5"/>
              </w:numPr>
              <w:autoSpaceDE w:val="0"/>
              <w:autoSpaceDN w:val="0"/>
              <w:adjustRightInd w:val="0"/>
              <w:spacing w:after="0"/>
              <w:jc w:val="center"/>
              <w:rPr>
                <w:sz w:val="20"/>
                <w:szCs w:val="20"/>
                <w:lang w:val="ka-GE"/>
              </w:rPr>
            </w:pPr>
          </w:p>
        </w:tc>
        <w:tc>
          <w:tcPr>
            <w:tcW w:w="7103"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გზშ-ის ანგარიში უნდა მოიცავდეს „გარემოსდაცვითი შეფასების კოდექსის” მე-10</w:t>
            </w:r>
            <w:r w:rsidRPr="000421F2">
              <w:rPr>
                <w:sz w:val="20"/>
                <w:szCs w:val="20"/>
                <w:lang w:val="ru-RU"/>
              </w:rPr>
              <w:t xml:space="preserve"> </w:t>
            </w:r>
            <w:r w:rsidRPr="000421F2">
              <w:rPr>
                <w:sz w:val="20"/>
                <w:szCs w:val="20"/>
                <w:lang w:val="ka-GE"/>
              </w:rPr>
              <w:t>მუხლის მე-3 ნაწილით დადგენილ ინფორმაციას;</w:t>
            </w:r>
          </w:p>
        </w:tc>
        <w:tc>
          <w:tcPr>
            <w:tcW w:w="6548"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tc>
      </w:tr>
      <w:tr w:rsidR="00ED0354" w:rsidRPr="000421F2" w:rsidTr="007E327B">
        <w:trPr>
          <w:trHeight w:val="118"/>
        </w:trPr>
        <w:tc>
          <w:tcPr>
            <w:tcW w:w="803" w:type="dxa"/>
          </w:tcPr>
          <w:p w:rsidR="00ED0354" w:rsidRPr="000421F2" w:rsidRDefault="00ED0354" w:rsidP="007E327B">
            <w:pPr>
              <w:pStyle w:val="ListParagraph"/>
              <w:numPr>
                <w:ilvl w:val="0"/>
                <w:numId w:val="5"/>
              </w:numPr>
              <w:autoSpaceDE w:val="0"/>
              <w:autoSpaceDN w:val="0"/>
              <w:adjustRightInd w:val="0"/>
              <w:spacing w:after="0"/>
              <w:jc w:val="center"/>
              <w:rPr>
                <w:sz w:val="20"/>
                <w:szCs w:val="20"/>
                <w:lang w:val="ka-GE"/>
              </w:rPr>
            </w:pPr>
          </w:p>
        </w:tc>
        <w:tc>
          <w:tcPr>
            <w:tcW w:w="7103"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გზშ-ის ანგარიშს უნდა დაერთოს „გარემოსდაცვითი შეფასების კოდექსის” მე-10 მუხლის მე-4 ნაწილით განსაზღვრული დოკუმენტაცია;</w:t>
            </w:r>
          </w:p>
        </w:tc>
        <w:tc>
          <w:tcPr>
            <w:tcW w:w="6548"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tc>
      </w:tr>
      <w:tr w:rsidR="00ED0354" w:rsidRPr="000421F2" w:rsidTr="007E327B">
        <w:trPr>
          <w:trHeight w:val="118"/>
        </w:trPr>
        <w:tc>
          <w:tcPr>
            <w:tcW w:w="803" w:type="dxa"/>
          </w:tcPr>
          <w:p w:rsidR="00ED0354" w:rsidRPr="000421F2" w:rsidRDefault="00ED0354" w:rsidP="007E327B">
            <w:pPr>
              <w:pStyle w:val="ListParagraph"/>
              <w:numPr>
                <w:ilvl w:val="0"/>
                <w:numId w:val="5"/>
              </w:numPr>
              <w:autoSpaceDE w:val="0"/>
              <w:autoSpaceDN w:val="0"/>
              <w:adjustRightInd w:val="0"/>
              <w:spacing w:after="0"/>
              <w:jc w:val="center"/>
              <w:rPr>
                <w:sz w:val="20"/>
                <w:szCs w:val="20"/>
                <w:lang w:val="ka-GE"/>
              </w:rPr>
            </w:pPr>
          </w:p>
        </w:tc>
        <w:tc>
          <w:tcPr>
            <w:tcW w:w="7103"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გზშ-ის ანგარიშში წარმოდგენილი უნდა იყოს სკოპინგის ანგარიშში მითითებული (განსაზღვრული, ჩასატარებელი) კვლევების შედეგები, მოპოვებული და შესწავლილი ინფორმაცია, გზშ-ის პროცესში დეტალურად შესწავლილი ზემოქმედებები და შესაბამისი შემცირების/შერბილების ღონისძიებები;</w:t>
            </w:r>
          </w:p>
        </w:tc>
        <w:tc>
          <w:tcPr>
            <w:tcW w:w="6548" w:type="dxa"/>
          </w:tcPr>
          <w:p w:rsidR="00ED0354" w:rsidRPr="000421F2" w:rsidRDefault="00ED0354" w:rsidP="007E327B">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rFonts w:cs="Sylfaen"/>
                <w:sz w:val="20"/>
                <w:szCs w:val="20"/>
                <w:lang w:val="ka-GE"/>
              </w:rPr>
            </w:pPr>
            <w:r w:rsidRPr="000421F2">
              <w:rPr>
                <w:rFonts w:cs="Sylfaen"/>
                <w:sz w:val="20"/>
                <w:szCs w:val="20"/>
                <w:lang w:val="ka-GE"/>
              </w:rPr>
              <w:t xml:space="preserve">გარემოსდაცვითი შეფასების კოდექსის მე-10 მუხლის მე-2 ნაწილის შესაბამისად </w:t>
            </w:r>
            <w:r w:rsidRPr="000421F2">
              <w:rPr>
                <w:rFonts w:ascii="Sylfaen,Bold" w:eastAsia="Sylfaen,Bold" w:cs="Sylfaen,Bold"/>
                <w:b/>
                <w:bCs/>
                <w:sz w:val="20"/>
                <w:szCs w:val="20"/>
                <w:lang w:val="ka-GE"/>
              </w:rPr>
              <w:t>გზშ</w:t>
            </w:r>
            <w:r w:rsidRPr="000421F2">
              <w:rPr>
                <w:rFonts w:ascii="Sylfaen,Bold" w:eastAsia="Sylfaen,Bold" w:cs="Sylfaen,Bold"/>
                <w:b/>
                <w:bCs/>
                <w:sz w:val="20"/>
                <w:szCs w:val="20"/>
                <w:lang w:val="ka-GE"/>
              </w:rPr>
              <w:t>-</w:t>
            </w:r>
            <w:r w:rsidRPr="000421F2">
              <w:rPr>
                <w:rFonts w:ascii="Sylfaen,Bold" w:eastAsia="Sylfaen,Bold" w:cs="Sylfaen,Bold"/>
                <w:b/>
                <w:bCs/>
                <w:sz w:val="20"/>
                <w:szCs w:val="20"/>
                <w:lang w:val="ka-GE"/>
              </w:rPr>
              <w:t>ის</w:t>
            </w:r>
            <w:r w:rsidRPr="000421F2">
              <w:rPr>
                <w:rFonts w:ascii="Sylfaen,Bold" w:eastAsia="Sylfaen,Bold" w:cs="Sylfaen,Bold"/>
                <w:b/>
                <w:bCs/>
                <w:sz w:val="20"/>
                <w:szCs w:val="20"/>
                <w:lang w:val="ka-GE"/>
              </w:rPr>
              <w:t xml:space="preserve"> </w:t>
            </w:r>
            <w:r w:rsidRPr="000421F2">
              <w:rPr>
                <w:rFonts w:ascii="Sylfaen,Bold" w:eastAsia="Sylfaen,Bold" w:cs="Sylfaen,Bold"/>
                <w:b/>
                <w:bCs/>
                <w:sz w:val="20"/>
                <w:szCs w:val="20"/>
                <w:lang w:val="ka-GE"/>
              </w:rPr>
              <w:t>ანგარიში</w:t>
            </w:r>
            <w:r w:rsidRPr="000421F2">
              <w:rPr>
                <w:rFonts w:ascii="Sylfaen,Bold" w:eastAsia="Sylfaen,Bold" w:cs="Sylfaen,Bold"/>
                <w:b/>
                <w:bCs/>
                <w:sz w:val="20"/>
                <w:szCs w:val="20"/>
                <w:lang w:val="ka-GE"/>
              </w:rPr>
              <w:t xml:space="preserve"> </w:t>
            </w:r>
            <w:r w:rsidRPr="000421F2">
              <w:rPr>
                <w:rFonts w:ascii="Sylfaen,Bold" w:eastAsia="Sylfaen,Bold" w:cs="Sylfaen,Bold"/>
                <w:b/>
                <w:bCs/>
                <w:sz w:val="20"/>
                <w:szCs w:val="20"/>
                <w:lang w:val="ka-GE"/>
              </w:rPr>
              <w:t>ხელმოწერილი</w:t>
            </w:r>
            <w:r w:rsidRPr="000421F2">
              <w:rPr>
                <w:rFonts w:ascii="Sylfaen,Bold" w:eastAsia="Sylfaen,Bold" w:cs="Sylfaen,Bold"/>
                <w:b/>
                <w:bCs/>
                <w:sz w:val="20"/>
                <w:szCs w:val="20"/>
                <w:lang w:val="ka-GE"/>
              </w:rPr>
              <w:t xml:space="preserve"> </w:t>
            </w:r>
            <w:r w:rsidRPr="000421F2">
              <w:rPr>
                <w:rFonts w:ascii="Sylfaen,Bold" w:eastAsia="Sylfaen,Bold" w:cs="Sylfaen,Bold"/>
                <w:b/>
                <w:bCs/>
                <w:sz w:val="20"/>
                <w:szCs w:val="20"/>
                <w:lang w:val="ka-GE"/>
              </w:rPr>
              <w:t>უნდა</w:t>
            </w:r>
            <w:r w:rsidRPr="000421F2">
              <w:rPr>
                <w:rFonts w:ascii="Sylfaen,Bold" w:eastAsia="Sylfaen,Bold" w:cs="Sylfaen,Bold"/>
                <w:b/>
                <w:bCs/>
                <w:sz w:val="20"/>
                <w:szCs w:val="20"/>
                <w:lang w:val="ka-GE"/>
              </w:rPr>
              <w:t xml:space="preserve"> </w:t>
            </w:r>
            <w:r w:rsidRPr="000421F2">
              <w:rPr>
                <w:rFonts w:ascii="Sylfaen,Bold" w:eastAsia="Sylfaen,Bold" w:cs="Sylfaen,Bold"/>
                <w:b/>
                <w:bCs/>
                <w:sz w:val="20"/>
                <w:szCs w:val="20"/>
                <w:lang w:val="ka-GE"/>
              </w:rPr>
              <w:t>იყოს</w:t>
            </w:r>
            <w:r w:rsidRPr="000421F2">
              <w:rPr>
                <w:rFonts w:ascii="Sylfaen,Bold" w:eastAsia="Sylfaen,Bold" w:cs="Sylfaen,Bold"/>
                <w:b/>
                <w:bCs/>
                <w:sz w:val="20"/>
                <w:szCs w:val="20"/>
                <w:lang w:val="ka-GE"/>
              </w:rPr>
              <w:t xml:space="preserve"> </w:t>
            </w:r>
            <w:r w:rsidRPr="000421F2">
              <w:rPr>
                <w:rFonts w:cs="Sylfaen"/>
                <w:sz w:val="20"/>
                <w:szCs w:val="20"/>
                <w:lang w:val="ka-GE"/>
              </w:rPr>
              <w:t>იმ პირის/პირების მიერ, რომელიც/რომლებიც მონაწილეობდა/მონაწილეობდნენ მის მომზადებაში, მათ</w:t>
            </w:r>
          </w:p>
          <w:p w:rsidR="008C1861" w:rsidRPr="000421F2" w:rsidRDefault="008C1861" w:rsidP="008C1861">
            <w:pPr>
              <w:autoSpaceDE w:val="0"/>
              <w:autoSpaceDN w:val="0"/>
              <w:adjustRightInd w:val="0"/>
              <w:spacing w:after="0"/>
              <w:jc w:val="left"/>
              <w:rPr>
                <w:sz w:val="20"/>
                <w:szCs w:val="20"/>
                <w:lang w:val="ka-GE"/>
              </w:rPr>
            </w:pPr>
            <w:r w:rsidRPr="000421F2">
              <w:rPr>
                <w:rFonts w:cs="Sylfaen"/>
                <w:sz w:val="20"/>
                <w:szCs w:val="20"/>
                <w:lang w:val="ka-GE"/>
              </w:rPr>
              <w:t>შორის, კონსულტანტის მიერ;</w:t>
            </w:r>
          </w:p>
        </w:tc>
        <w:tc>
          <w:tcPr>
            <w:tcW w:w="6548" w:type="dxa"/>
          </w:tcPr>
          <w:p w:rsidR="008C1861" w:rsidRPr="000421F2" w:rsidRDefault="00DE6BA6" w:rsidP="007E327B">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DE6BA6" w:rsidRPr="000421F2" w:rsidRDefault="00DE6BA6" w:rsidP="007E327B">
            <w:pPr>
              <w:autoSpaceDE w:val="0"/>
              <w:autoSpaceDN w:val="0"/>
              <w:adjustRightInd w:val="0"/>
              <w:spacing w:after="0"/>
              <w:jc w:val="left"/>
              <w:rPr>
                <w:sz w:val="20"/>
                <w:szCs w:val="20"/>
                <w:lang w:val="ka-GE"/>
              </w:rPr>
            </w:pPr>
            <w:r w:rsidRPr="000421F2">
              <w:rPr>
                <w:sz w:val="20"/>
                <w:szCs w:val="20"/>
                <w:lang w:val="ka-GE"/>
              </w:rPr>
              <w:t>იხ. გზშ-ს ანგარიშის გვ. 3.</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31445F" w:rsidRDefault="008C1861" w:rsidP="008C1861">
            <w:pPr>
              <w:autoSpaceDE w:val="0"/>
              <w:autoSpaceDN w:val="0"/>
              <w:adjustRightInd w:val="0"/>
              <w:spacing w:after="0"/>
              <w:jc w:val="left"/>
              <w:rPr>
                <w:rFonts w:cs="Sylfaen"/>
                <w:sz w:val="20"/>
                <w:szCs w:val="20"/>
                <w:lang w:val="ka-GE"/>
              </w:rPr>
            </w:pPr>
            <w:r w:rsidRPr="0031445F">
              <w:rPr>
                <w:rFonts w:cs="Sylfaen"/>
                <w:sz w:val="20"/>
                <w:szCs w:val="20"/>
                <w:lang w:val="ka-GE"/>
              </w:rPr>
              <w:t>გზშ-ის ანგარიში წარმოდგენილი უნდა იქნეს ადგილზე არსებული ფაქტობრივი მდგომარეობის გათვალისწინებით, სადაც შეფასებული და გაანალიზებული იქნება საწარმოს ტერიტორიაზე ამჟამად არსებული მდგომარეობა და ექსპლუატაციის ეტაპზე მოსალოდნელი ზემოქმედების სახეები, შემარბილებელ ღონისძიებებთან ერთად;</w:t>
            </w:r>
          </w:p>
        </w:tc>
        <w:tc>
          <w:tcPr>
            <w:tcW w:w="6548" w:type="dxa"/>
          </w:tcPr>
          <w:p w:rsidR="00DE6BA6" w:rsidRPr="0031445F" w:rsidRDefault="00DE6BA6" w:rsidP="00DE6BA6">
            <w:pPr>
              <w:autoSpaceDE w:val="0"/>
              <w:autoSpaceDN w:val="0"/>
              <w:adjustRightInd w:val="0"/>
              <w:spacing w:after="0"/>
              <w:jc w:val="left"/>
              <w:rPr>
                <w:sz w:val="20"/>
                <w:szCs w:val="20"/>
                <w:lang w:val="ka-GE"/>
              </w:rPr>
            </w:pPr>
            <w:r w:rsidRPr="0031445F">
              <w:rPr>
                <w:sz w:val="20"/>
                <w:szCs w:val="20"/>
                <w:lang w:val="ka-GE"/>
              </w:rPr>
              <w:t>საკითხი გათვალისწინებულია</w:t>
            </w:r>
          </w:p>
          <w:p w:rsidR="008C1861" w:rsidRPr="0031445F" w:rsidRDefault="0031445F" w:rsidP="00DE6BA6">
            <w:pPr>
              <w:autoSpaceDE w:val="0"/>
              <w:autoSpaceDN w:val="0"/>
              <w:adjustRightInd w:val="0"/>
              <w:spacing w:after="0"/>
              <w:jc w:val="left"/>
              <w:rPr>
                <w:sz w:val="20"/>
                <w:szCs w:val="20"/>
                <w:lang w:val="ka-GE"/>
              </w:rPr>
            </w:pPr>
            <w:r w:rsidRPr="0031445F">
              <w:rPr>
                <w:sz w:val="20"/>
                <w:szCs w:val="20"/>
                <w:lang w:val="ka-GE"/>
              </w:rPr>
              <w:t>იხ. გზშ-ს ანგარიშის პარაგრაფები 1.1., 4.1. და 4.2.6.</w:t>
            </w:r>
          </w:p>
        </w:tc>
      </w:tr>
      <w:tr w:rsidR="008C1861" w:rsidRPr="000421F2" w:rsidTr="007E327B">
        <w:trPr>
          <w:trHeight w:val="118"/>
        </w:trPr>
        <w:tc>
          <w:tcPr>
            <w:tcW w:w="803" w:type="dxa"/>
          </w:tcPr>
          <w:p w:rsidR="008C1861" w:rsidRPr="000421F2" w:rsidRDefault="008C1861" w:rsidP="008C1861">
            <w:pPr>
              <w:pStyle w:val="ListParagraph"/>
              <w:numPr>
                <w:ilvl w:val="0"/>
                <w:numId w:val="10"/>
              </w:numPr>
              <w:autoSpaceDE w:val="0"/>
              <w:autoSpaceDN w:val="0"/>
              <w:adjustRightInd w:val="0"/>
              <w:spacing w:after="0"/>
              <w:jc w:val="center"/>
              <w:rPr>
                <w:sz w:val="20"/>
                <w:szCs w:val="20"/>
                <w:lang w:val="ka-GE"/>
              </w:rPr>
            </w:pPr>
          </w:p>
        </w:tc>
        <w:tc>
          <w:tcPr>
            <w:tcW w:w="7103" w:type="dxa"/>
          </w:tcPr>
          <w:p w:rsidR="008C1861" w:rsidRPr="000421F2" w:rsidRDefault="008C1861" w:rsidP="007E327B">
            <w:pPr>
              <w:autoSpaceDE w:val="0"/>
              <w:autoSpaceDN w:val="0"/>
              <w:adjustRightInd w:val="0"/>
              <w:spacing w:after="0"/>
              <w:jc w:val="left"/>
              <w:rPr>
                <w:sz w:val="20"/>
                <w:szCs w:val="20"/>
                <w:lang w:val="ka-GE"/>
              </w:rPr>
            </w:pPr>
            <w:r w:rsidRPr="000421F2">
              <w:rPr>
                <w:sz w:val="20"/>
                <w:szCs w:val="20"/>
                <w:lang w:val="ka-GE"/>
              </w:rPr>
              <w:t>გზშ-ის ანგარიშში ასევე წარმოდგენილი უნდა იყოს:</w:t>
            </w:r>
          </w:p>
        </w:tc>
        <w:tc>
          <w:tcPr>
            <w:tcW w:w="6548" w:type="dxa"/>
          </w:tcPr>
          <w:p w:rsidR="008C1861" w:rsidRPr="000421F2" w:rsidRDefault="008C1861" w:rsidP="007E327B">
            <w:pPr>
              <w:autoSpaceDE w:val="0"/>
              <w:autoSpaceDN w:val="0"/>
              <w:adjustRightInd w:val="0"/>
              <w:spacing w:after="0"/>
              <w:jc w:val="left"/>
              <w:rPr>
                <w:sz w:val="20"/>
                <w:szCs w:val="20"/>
                <w:lang w:val="ka-GE"/>
              </w:rPr>
            </w:pP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7E327B">
            <w:pPr>
              <w:autoSpaceDE w:val="0"/>
              <w:autoSpaceDN w:val="0"/>
              <w:adjustRightInd w:val="0"/>
              <w:spacing w:after="0"/>
              <w:jc w:val="left"/>
              <w:rPr>
                <w:sz w:val="20"/>
                <w:szCs w:val="20"/>
                <w:lang w:val="ka-GE"/>
              </w:rPr>
            </w:pPr>
            <w:r w:rsidRPr="000421F2">
              <w:rPr>
                <w:sz w:val="20"/>
                <w:szCs w:val="20"/>
                <w:lang w:val="ka-GE"/>
              </w:rPr>
              <w:t>საქმიანობის აღწერა;</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საქმიანობის საჭიროების დასაბუთება;</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3.1.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საქმიანობის განხორციელების ადგილის დეტალური აღწერა-დახასიათება</w:t>
            </w:r>
          </w:p>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(საკადასტრო კოდის მითითებით), ტერიტორიის GPS კოორდინატები, Shp</w:t>
            </w:r>
          </w:p>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ფაილებთნ ერთად;</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7E327B">
            <w:pPr>
              <w:autoSpaceDE w:val="0"/>
              <w:autoSpaceDN w:val="0"/>
              <w:adjustRightInd w:val="0"/>
              <w:spacing w:after="0"/>
              <w:jc w:val="left"/>
              <w:rPr>
                <w:sz w:val="20"/>
                <w:szCs w:val="20"/>
                <w:lang w:val="ka-GE"/>
              </w:rPr>
            </w:pPr>
            <w:r w:rsidRPr="000421F2">
              <w:rPr>
                <w:sz w:val="20"/>
                <w:szCs w:val="20"/>
                <w:lang w:val="ka-GE"/>
              </w:rPr>
              <w:t xml:space="preserve">იხ. გზშ-ს ანგარიშის პარაგრაფი 4.1. გზშ-ს ანგარიშს თან ერთვის </w:t>
            </w:r>
            <w:proofErr w:type="spellStart"/>
            <w:r w:rsidRPr="000421F2">
              <w:rPr>
                <w:sz w:val="20"/>
                <w:szCs w:val="20"/>
                <w:lang w:val="en-US"/>
              </w:rPr>
              <w:t>Shp</w:t>
            </w:r>
            <w:proofErr w:type="spellEnd"/>
            <w:r w:rsidRPr="000421F2">
              <w:rPr>
                <w:sz w:val="20"/>
                <w:szCs w:val="20"/>
                <w:lang w:val="en-US"/>
              </w:rPr>
              <w:t xml:space="preserve"> </w:t>
            </w:r>
            <w:r w:rsidRPr="000421F2">
              <w:rPr>
                <w:sz w:val="20"/>
                <w:szCs w:val="20"/>
                <w:lang w:val="ka-GE"/>
              </w:rPr>
              <w:t>ფაილები</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 xml:space="preserve">საწარმოს ტერიტორიიდან დაზუსტებული მანძილი უახლოეს </w:t>
            </w:r>
            <w:r w:rsidRPr="000421F2">
              <w:rPr>
                <w:sz w:val="20"/>
                <w:szCs w:val="20"/>
                <w:lang w:val="ka-GE"/>
              </w:rPr>
              <w:lastRenderedPageBreak/>
              <w:t>საცხოვრებელ სახლ(ებ)ამდე/დასახლებამდე (მდებარეობის მითითებით), ასევე დაზუსტებული მანძილი ზედაპირული წყლის ობიექტამდე;</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lastRenderedPageBreak/>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lastRenderedPageBreak/>
              <w:t>იხ. გზშ-ს ანგარიშის პარაგრაფი 4.1. და ნახაზი 4.1.1.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ინფორმაცია 500 მ რადიუსის საზღვრებში არსებული-საპროექტო, ნებისმიერი ტიპის საწარმოო ობიექტის შესახებ (მანძილების და საქმიანობის მითითებით);</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4.1. და ნახაზი 4.1.1.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საწარმოს განთავსების ადგილის გარემოს არსებული მდგომარეობის აღწერა-ანალიზი;</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autoSpaceDE w:val="0"/>
              <w:autoSpaceDN w:val="0"/>
              <w:adjustRightInd w:val="0"/>
              <w:spacing w:after="0"/>
              <w:jc w:val="left"/>
              <w:rPr>
                <w:sz w:val="20"/>
                <w:szCs w:val="20"/>
                <w:lang w:val="ka-GE"/>
              </w:rPr>
            </w:pPr>
            <w:r w:rsidRPr="000421F2">
              <w:rPr>
                <w:sz w:val="20"/>
                <w:szCs w:val="20"/>
                <w:lang w:val="ka-GE"/>
              </w:rPr>
              <w:t>საწარმოს გენერალური გეგმა, შესაბამისი აღნიშვნებით და ექსპლიკაციით, სადაც დატანილი იქნება საწარმო უბნები და დანადგარები, ტექნოლოგიური მოწყობილობები/ინფრასტრუქტურული ობიექტები, ასევე გაფრქვევისა და ხმაურის წყაროები;</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4.2.2., ნახაზი - 4.2.2.1.. ასევე იხ. ზდგ-ს ნორმების პროექტი</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საწარმოო ტერიტორიის სიტუაციური სქემა (შესაბამისი აღნიშვნებით, ფოტო მასალა);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4.1., ნახაზი - 4.1.1.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გარემოს დაცვის მიზნით შემოთავაზებული გონივრული ალტერნატიული ვარიანტების შესახებ ინფორმაცია, შესაბამისი დასაბუთებით. მათ შორის უმოქმედობის (ნულოვანი) ალტერნატივის, ტექნოლოგიური ალტერნატივების, ადგილმდებარეობის ალტერნატივების ანალიზი და გარემოსდაცვითი თვალსაზრისით შერჩეული ალტერნატივების აღწერა-დასაბუთება. გზშ-ის ანგარიშის შესაბამის ქვეთავში, დეტალურად უნდა იქნეს დასაბუთებული ობიექტის განთავსების ალტერნატივებიდან შერჩეული ადგილმდებარეობის გარემოსდაცვითი, სოციალური, ეკონომიკური და ტექნიკური უპირატესობები;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3.</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თუ საქმიანობის განხორციელება შერჩეულ ტერიტორიაზე არ იქნება სათანადოდ დასაბუთებული გარემოს დაცვის კუთხით, განხილული უნდა იყოს ალტერნატიულ ტერიტორიაზე საწარმოს განთავსების საკითხი;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3.2.</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საწარმოს ფიზიკური მახასიათებლების შესახებ, მათ შორის ინფორმაცია საპროექტო წარმადობის (სთ, დღე, წელი) და სამუშაო რეჟიმის/გეგმა-გრაფიკის შესახებ;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საწარმოს ტექნოლოგიური ხაზის/ტექნოლოგიურ ციკლის დეტალური, თანმიმდევრული აღწერა, ნედლეულის შემოტანიდან-პროდუქციის მიღებამდე;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ტექნოლოგიურ ციკლში გამოყენებული დანადგარების, ტექნოლოგიური მოწყობილობებისა და ტექნოლოგიური უბნების შესახებ, შესაბამისი პარამეტრებისა და ტექნოლოგიური სქემების მითითებით;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პარაგრაფები 4.2.2. და 4.2.4.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მიღებული/წარმოებული პროდუქციის, მისი რაოდენობის, დროებითი განთავსებისა და შემდგომი რეალიზაციის შესახებ;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პარაგრაფები 4.2.1. და 4.2.4.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გამოყენებული ნედლეულის შესახებ. მათ შორის, დეტალური </w:t>
            </w:r>
            <w:r w:rsidRPr="000421F2">
              <w:rPr>
                <w:sz w:val="20"/>
                <w:szCs w:val="20"/>
                <w:lang w:val="ka-GE"/>
              </w:rPr>
              <w:br/>
              <w:t xml:space="preserve">ინფორმაცია საწარმოს ნედლეულით მომარაგების, ნედლეულის რაოდენობისა და დასაწყობების პირობების (დასაწყობების ადგილის მითითებით) შესახებ;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პარაგრაფები 4.2.1.,  4.2.2. და 4.2.4.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ნედლეულის/პროდუქციის ტრანსპორტირების შესახებ დეტალური ინფორმაცია, მათ შორის ინფორმაცია:</w:t>
            </w:r>
          </w:p>
          <w:p w:rsidR="008C1861" w:rsidRPr="000421F2" w:rsidRDefault="008C1861" w:rsidP="008C1861">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ნედლეულის/პროდუქციის ტრანსპორტირების მარშრუტების შესახებ (რუკაზე ჩვენებით, სქემატური ნახაზებით), ტრანსპორტირების გეგმა-გრაფიკის და ნედლეულის/პროდუქციის შემოტანა-გატანის პროცედურების სიხშირის მითითებით;</w:t>
            </w:r>
          </w:p>
          <w:p w:rsidR="008C1861" w:rsidRPr="000421F2" w:rsidRDefault="008C1861" w:rsidP="008C1861">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დასახლებულ პუნქტ(ებ)ში გადაადგილების შესაბამისი პირობების შესახებ, (მაგ:დაბალი სიჩქარე, სამოძრაო გზის მორწყვა, ძარის გადახურვა, ღამის საათებში მოძრაობის აკრძალვა);</w:t>
            </w:r>
          </w:p>
          <w:p w:rsidR="008C1861" w:rsidRPr="000421F2" w:rsidRDefault="008C1861" w:rsidP="008C1861">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ნედლეულის/პროდუქციის ტრანსპორტირებისათვის გამოყოფილი ავტოტრანსპორტის შესახებ, რაოდენობის მითითებით;</w:t>
            </w:r>
          </w:p>
          <w:p w:rsidR="008C1861" w:rsidRPr="000421F2" w:rsidRDefault="008C1861" w:rsidP="008C1861">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ნედლეულის/პროდუქციის ტრანსპორტირების სქემასა და გეგმა-გრაფიკთან დაკავშირებით მუნიციპალიტეტთან კომუნიკაციის დამადასტურებელი დოკუმენტაცია;</w:t>
            </w:r>
          </w:p>
          <w:p w:rsidR="008C1861" w:rsidRPr="000421F2" w:rsidRDefault="008C1861" w:rsidP="008C1861">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ინფორმაცია საწარმომდე მისასვლელი გზ(ებ)ის შესახებ.</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4.2.3.</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წყლის გამწმენდი ობიექტის - სალექარის შესახებ, პარამეტრების და გაწმენდის ეფექტურობის მითითებით;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სალექარში წარმოქმნილი ლამის მართვის საკითხების დეტალური აღწერა. მათ შორის ინფორმაცია წარმოქმნილი ლამის რაოდენობის, ლამისგან სალექარის განტვირთვის პერიოდულობის, დროებითი დასაწყობების ტერიტორიის, ლამის გაუწყლოვანების, შესქელების და საბოლოო მართვის ღონისძიებების შესახებ;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საწარმოს წყალმომარაგების შესახებ. მათ შორის ტექნიკური, სასმელ- სამეურნეო და საწარმოო დანიშნულებით გამოყენებული წყლის შესახებ ინფორმაცია;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დაზუსტებული ინფორმაცია ზედაპირული წყლის ობიექტიდან წყალაღების შესახებ (აღებული წყლის რაოდენობის მითითებით, თვეების მიხედვით), წყალაღების ადგილის GPS კოორდინატების მითითებით;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სამეურნეო-ფეკალური და საწარმოო ჩამდინარე წყლების მართვის საკითხების შესახებ; </w:t>
            </w:r>
          </w:p>
        </w:tc>
        <w:tc>
          <w:tcPr>
            <w:tcW w:w="6548" w:type="dxa"/>
          </w:tcPr>
          <w:p w:rsidR="00DE6BA6" w:rsidRPr="000421F2" w:rsidRDefault="00DE6BA6" w:rsidP="00DE6BA6">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DE6BA6" w:rsidP="00DE6BA6">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ბრუნვითი </w:t>
            </w:r>
            <w:r w:rsidR="000421F2" w:rsidRPr="000421F2">
              <w:rPr>
                <w:sz w:val="20"/>
                <w:szCs w:val="20"/>
                <w:lang w:val="ka-GE"/>
              </w:rPr>
              <w:t>წყალმო</w:t>
            </w:r>
            <w:r w:rsidRPr="000421F2">
              <w:rPr>
                <w:sz w:val="20"/>
                <w:szCs w:val="20"/>
                <w:lang w:val="ka-GE"/>
              </w:rPr>
              <w:t xml:space="preserve">ხმარების შესახებ;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დაზუსტებული ინფორმაცია საწარმოო ტერიტორიაზე, მათ შორის ღია სასაწყობე უბნებზე წარმოქმნილი სანიაღვრე წყლების მართვის შესახებ;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4.2.5.</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მოცემული უნდა იყოს ინფორმაცია კომპანიის საქმიანობის შედეგად წარმოქმნილი ნარჩენების (კოდი, დასახელება, რაოდენობა და ა.შ) და მათი შემდგომი მართვის შესახებ, ნარჩენების მართვის კოდექსისა და მისგან გამომდინარე კანონქვემდებარე ნორმატიული აქტებით დადგენილი მოთხოვნების შესაბამისად;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დანართი 3.</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საწარმოს ექსპლუატაციის ეტაპზე მოსალოდნელი ავარიული სიტუაციების შესახებ ინფორმაცია. მათ შორის საწარმოს სახანძრო უსაფრთხოების შესახებ ინფორმაცია, ხანძარსაწინააღმდეგო ღონისძიებების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დანართი 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ინფორმაცია საწარმოო ტერიტორიაზე გაბატონებული ქარების მიმართულების შესახებ;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5.2.</w:t>
            </w:r>
          </w:p>
        </w:tc>
      </w:tr>
      <w:tr w:rsidR="008C1861" w:rsidRPr="000421F2" w:rsidTr="0031445F">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shd w:val="clear" w:color="auto" w:fill="auto"/>
          </w:tcPr>
          <w:p w:rsidR="008C1861" w:rsidRPr="0031445F"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31445F">
              <w:rPr>
                <w:sz w:val="20"/>
                <w:szCs w:val="20"/>
                <w:lang w:val="ka-GE"/>
              </w:rPr>
              <w:t xml:space="preserve">ინფორმაცია საპროექტო ტერიტორიის ფარგლებში გამწვანებითი ღონისძიებების განხორციელების შესაძლებლობის შესახებ (გენ-გეგმაზე მითითებით); </w:t>
            </w:r>
          </w:p>
        </w:tc>
        <w:tc>
          <w:tcPr>
            <w:tcW w:w="6548" w:type="dxa"/>
            <w:shd w:val="clear" w:color="auto" w:fill="auto"/>
          </w:tcPr>
          <w:p w:rsidR="00DD29F8" w:rsidRPr="0031445F" w:rsidRDefault="00DD29F8" w:rsidP="00DD29F8">
            <w:pPr>
              <w:autoSpaceDE w:val="0"/>
              <w:autoSpaceDN w:val="0"/>
              <w:adjustRightInd w:val="0"/>
              <w:spacing w:after="0"/>
              <w:jc w:val="left"/>
              <w:rPr>
                <w:sz w:val="20"/>
                <w:szCs w:val="20"/>
                <w:lang w:val="ka-GE"/>
              </w:rPr>
            </w:pPr>
            <w:r w:rsidRPr="0031445F">
              <w:rPr>
                <w:sz w:val="20"/>
                <w:szCs w:val="20"/>
                <w:lang w:val="ka-GE"/>
              </w:rPr>
              <w:t>საკითხი გათვალისწინებულია</w:t>
            </w:r>
          </w:p>
          <w:p w:rsidR="008C1861" w:rsidRPr="0031445F" w:rsidRDefault="00DD29F8" w:rsidP="00DD29F8">
            <w:pPr>
              <w:autoSpaceDE w:val="0"/>
              <w:autoSpaceDN w:val="0"/>
              <w:adjustRightInd w:val="0"/>
              <w:spacing w:after="0"/>
              <w:jc w:val="left"/>
              <w:rPr>
                <w:sz w:val="20"/>
                <w:szCs w:val="20"/>
                <w:lang w:val="ka-GE"/>
              </w:rPr>
            </w:pPr>
            <w:r w:rsidRPr="0031445F">
              <w:rPr>
                <w:sz w:val="20"/>
                <w:szCs w:val="20"/>
                <w:lang w:val="ka-GE"/>
              </w:rPr>
              <w:t>იხ. გზშ-ს ანგარიშის პარაგრაფი 7.10.1. და ნახაზი 4.2.2.1.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დასაქმებული ადამიანების რაოდენობა, მათ შორის დასაქმებულთა შორის ადგილობრივი მოსახლეობის წილი, ასევე პერსონალის პროფესიული და ტექნიკური სწავლების შესახებ ინფორმაცია;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4.2.1.</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საქმიანობის შეწყვეტის შემთხვევაში ტერიტორიის პირვანდელ მდგომარეობამდე აღდგენის ღონისძიებების შესახებ ინფორმაცია;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8.4.</w:t>
            </w: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6A727C" w:rsidRDefault="008C1861" w:rsidP="00B02846">
            <w:pPr>
              <w:pBdr>
                <w:top w:val="nil"/>
                <w:left w:val="nil"/>
                <w:bottom w:val="nil"/>
                <w:right w:val="nil"/>
                <w:between w:val="nil"/>
                <w:bar w:val="nil"/>
              </w:pBdr>
              <w:autoSpaceDE w:val="0"/>
              <w:autoSpaceDN w:val="0"/>
              <w:adjustRightInd w:val="0"/>
              <w:spacing w:after="0"/>
              <w:jc w:val="left"/>
              <w:rPr>
                <w:sz w:val="20"/>
                <w:szCs w:val="20"/>
                <w:lang w:val="ka-GE"/>
              </w:rPr>
            </w:pPr>
            <w:r w:rsidRPr="006A727C">
              <w:rPr>
                <w:sz w:val="20"/>
                <w:szCs w:val="20"/>
                <w:lang w:val="ka-GE"/>
              </w:rPr>
              <w:t xml:space="preserve">ინფორმაცია გზშ-ის ფარგლებში ჩატარებული საბაზისო/საძიებო კვლევებისა და გზშ-ის ანგარიშის მომზადებისთვის გამოყენებული მეთოდების შესახებ; </w:t>
            </w:r>
          </w:p>
        </w:tc>
        <w:tc>
          <w:tcPr>
            <w:tcW w:w="6548" w:type="dxa"/>
          </w:tcPr>
          <w:p w:rsidR="000421F2" w:rsidRPr="006A727C" w:rsidRDefault="000421F2" w:rsidP="000421F2">
            <w:pPr>
              <w:autoSpaceDE w:val="0"/>
              <w:autoSpaceDN w:val="0"/>
              <w:adjustRightInd w:val="0"/>
              <w:spacing w:after="0"/>
              <w:jc w:val="left"/>
              <w:rPr>
                <w:sz w:val="20"/>
                <w:szCs w:val="20"/>
                <w:lang w:val="ka-GE"/>
              </w:rPr>
            </w:pPr>
            <w:r w:rsidRPr="006A727C">
              <w:rPr>
                <w:sz w:val="20"/>
                <w:szCs w:val="20"/>
                <w:lang w:val="ka-GE"/>
              </w:rPr>
              <w:t>საკითხი გათვალისწინებულია</w:t>
            </w:r>
          </w:p>
          <w:p w:rsidR="000421F2" w:rsidRPr="006A727C" w:rsidRDefault="000421F2" w:rsidP="000421F2">
            <w:pPr>
              <w:autoSpaceDE w:val="0"/>
              <w:autoSpaceDN w:val="0"/>
              <w:adjustRightInd w:val="0"/>
              <w:spacing w:after="0"/>
              <w:jc w:val="left"/>
              <w:rPr>
                <w:sz w:val="20"/>
                <w:szCs w:val="20"/>
                <w:lang w:val="ka-GE"/>
              </w:rPr>
            </w:pPr>
          </w:p>
          <w:p w:rsidR="008C1861" w:rsidRPr="006A727C" w:rsidRDefault="008C1861" w:rsidP="007E327B">
            <w:pPr>
              <w:autoSpaceDE w:val="0"/>
              <w:autoSpaceDN w:val="0"/>
              <w:adjustRightInd w:val="0"/>
              <w:spacing w:after="0"/>
              <w:jc w:val="left"/>
              <w:rPr>
                <w:sz w:val="20"/>
                <w:szCs w:val="20"/>
                <w:lang w:val="ka-GE"/>
              </w:rPr>
            </w:pPr>
          </w:p>
        </w:tc>
      </w:tr>
      <w:tr w:rsidR="008C1861" w:rsidRPr="000421F2" w:rsidTr="007E327B">
        <w:trPr>
          <w:trHeight w:val="118"/>
        </w:trPr>
        <w:tc>
          <w:tcPr>
            <w:tcW w:w="803" w:type="dxa"/>
          </w:tcPr>
          <w:p w:rsidR="008C1861" w:rsidRPr="000421F2" w:rsidRDefault="008C1861" w:rsidP="008C1861">
            <w:pPr>
              <w:pStyle w:val="ListParagraph"/>
              <w:numPr>
                <w:ilvl w:val="1"/>
                <w:numId w:val="10"/>
              </w:numPr>
              <w:autoSpaceDE w:val="0"/>
              <w:autoSpaceDN w:val="0"/>
              <w:adjustRightInd w:val="0"/>
              <w:spacing w:after="0"/>
              <w:jc w:val="center"/>
              <w:rPr>
                <w:sz w:val="20"/>
                <w:szCs w:val="20"/>
                <w:lang w:val="ka-GE"/>
              </w:rPr>
            </w:pPr>
          </w:p>
        </w:tc>
        <w:tc>
          <w:tcPr>
            <w:tcW w:w="7103" w:type="dxa"/>
          </w:tcPr>
          <w:p w:rsidR="008C1861" w:rsidRPr="000421F2" w:rsidRDefault="008C1861" w:rsidP="008C1861">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საწარმოს ტერიტორიის საკუთრების ან იჯარის ხელშეკრულების დამადასტურებელი დოკუმენტაცია (ვინაიდან საწარმოს განთავსება დაგეგმილია შპს „ვესტ ჯორჯიას“ საკუთრებაში არსებულ მიწის ნაკვეთზე, წარმოდგენილ დოკუმენტს უნდა ერთოდეს მიწის ნაკვეთის მესაკუთრესთან, კერძოდ, შპს „ვესტ ჯორჯიასთან“ შეთანხმების დამადასტურებელი დოკუმენტი).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8C1861"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დანართი 1.</w:t>
            </w:r>
          </w:p>
        </w:tc>
      </w:tr>
      <w:tr w:rsidR="00B02846" w:rsidRPr="000421F2" w:rsidTr="00DE6939">
        <w:trPr>
          <w:trHeight w:val="118"/>
        </w:trPr>
        <w:tc>
          <w:tcPr>
            <w:tcW w:w="803" w:type="dxa"/>
          </w:tcPr>
          <w:p w:rsidR="00B02846" w:rsidRPr="000421F2" w:rsidRDefault="00B02846" w:rsidP="008C1861">
            <w:pPr>
              <w:pStyle w:val="ListParagraph"/>
              <w:numPr>
                <w:ilvl w:val="0"/>
                <w:numId w:val="10"/>
              </w:numPr>
              <w:autoSpaceDE w:val="0"/>
              <w:autoSpaceDN w:val="0"/>
              <w:adjustRightInd w:val="0"/>
              <w:spacing w:after="0"/>
              <w:jc w:val="center"/>
              <w:rPr>
                <w:sz w:val="20"/>
                <w:szCs w:val="20"/>
                <w:lang w:val="ka-GE"/>
              </w:rPr>
            </w:pPr>
          </w:p>
        </w:tc>
        <w:tc>
          <w:tcPr>
            <w:tcW w:w="13651" w:type="dxa"/>
            <w:gridSpan w:val="2"/>
          </w:tcPr>
          <w:p w:rsidR="00B02846" w:rsidRPr="000421F2" w:rsidRDefault="00B02846" w:rsidP="00B02846">
            <w:pPr>
              <w:autoSpaceDE w:val="0"/>
              <w:autoSpaceDN w:val="0"/>
              <w:adjustRightInd w:val="0"/>
              <w:spacing w:after="0"/>
              <w:jc w:val="left"/>
              <w:rPr>
                <w:sz w:val="20"/>
                <w:szCs w:val="20"/>
                <w:lang w:val="ka-GE"/>
              </w:rPr>
            </w:pPr>
            <w:r w:rsidRPr="000421F2">
              <w:rPr>
                <w:sz w:val="20"/>
                <w:szCs w:val="20"/>
                <w:lang w:val="ka-GE"/>
              </w:rPr>
              <w:t>გარემოზე მოსალოდნელი ზემოქმედების შეფასება გარემოს თითოეული</w:t>
            </w:r>
          </w:p>
          <w:p w:rsidR="00B02846" w:rsidRPr="000421F2" w:rsidRDefault="00B02846" w:rsidP="00B02846">
            <w:pPr>
              <w:autoSpaceDE w:val="0"/>
              <w:autoSpaceDN w:val="0"/>
              <w:adjustRightInd w:val="0"/>
              <w:spacing w:after="0"/>
              <w:jc w:val="left"/>
              <w:rPr>
                <w:sz w:val="20"/>
                <w:szCs w:val="20"/>
                <w:lang w:val="ka-GE"/>
              </w:rPr>
            </w:pPr>
            <w:r w:rsidRPr="000421F2">
              <w:rPr>
                <w:sz w:val="20"/>
                <w:szCs w:val="20"/>
                <w:lang w:val="ka-GE"/>
              </w:rPr>
              <w:t>კომპონენტისათვის და პროექტის განხორციელების შედეგად მოსალოდნელი</w:t>
            </w:r>
          </w:p>
          <w:p w:rsidR="00B02846" w:rsidRPr="000421F2" w:rsidRDefault="00B02846" w:rsidP="00B02846">
            <w:pPr>
              <w:autoSpaceDE w:val="0"/>
              <w:autoSpaceDN w:val="0"/>
              <w:adjustRightInd w:val="0"/>
              <w:spacing w:after="0"/>
              <w:jc w:val="left"/>
              <w:rPr>
                <w:sz w:val="20"/>
                <w:szCs w:val="20"/>
                <w:lang w:val="ka-GE"/>
              </w:rPr>
            </w:pPr>
            <w:r w:rsidRPr="000421F2">
              <w:rPr>
                <w:sz w:val="20"/>
                <w:szCs w:val="20"/>
                <w:lang w:val="ka-GE"/>
              </w:rPr>
              <w:t>ზემოქმედების შეჯამება, მათ შორის:</w:t>
            </w:r>
          </w:p>
        </w:tc>
      </w:tr>
      <w:tr w:rsidR="000421F2" w:rsidRPr="000421F2" w:rsidTr="007E327B">
        <w:trPr>
          <w:trHeight w:val="118"/>
        </w:trPr>
        <w:tc>
          <w:tcPr>
            <w:tcW w:w="803" w:type="dxa"/>
          </w:tcPr>
          <w:p w:rsidR="000421F2" w:rsidRPr="000421F2" w:rsidRDefault="000421F2"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0421F2" w:rsidRPr="000421F2" w:rsidRDefault="000421F2" w:rsidP="00B02846">
            <w:pPr>
              <w:pStyle w:val="Body"/>
              <w:spacing w:after="0"/>
              <w:rPr>
                <w:sz w:val="20"/>
                <w:szCs w:val="20"/>
                <w:lang w:val="ka-GE"/>
              </w:rPr>
            </w:pPr>
            <w:r w:rsidRPr="000421F2">
              <w:rPr>
                <w:sz w:val="20"/>
                <w:szCs w:val="20"/>
                <w:lang w:val="ka-GE"/>
              </w:rPr>
              <w:t>პროექტის ფარგლებში მოსალოდნელი ზემოქმედების შეფასება ატმოსფერულ ჰაერზე, სადაც მოცემული უნდა იყოს:</w:t>
            </w:r>
          </w:p>
          <w:p w:rsidR="000421F2" w:rsidRPr="000421F2" w:rsidRDefault="000421F2" w:rsidP="00B02846">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 xml:space="preserve">ატმოსფერულ ჰაერში მავნე ნივთიერებათა გამოყოფისა და გაფრქვევის წყაროები (გენ-გეგმაზე მითითებით), გაფრქვეული მავნე </w:t>
            </w:r>
            <w:r w:rsidRPr="000421F2">
              <w:rPr>
                <w:sz w:val="20"/>
                <w:szCs w:val="20"/>
                <w:lang w:val="ka-GE"/>
              </w:rPr>
              <w:lastRenderedPageBreak/>
              <w:t xml:space="preserve">ნივთიერებები, გაბნევის ანგარიში, გაფრქვევათა რაოდენობრივი და თვისობრივი მონაცემების მითითებით; </w:t>
            </w:r>
          </w:p>
          <w:p w:rsidR="000421F2" w:rsidRPr="000421F2" w:rsidRDefault="000421F2" w:rsidP="00B02846">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ატმოსფერულ ჰაერზე ზემოქმედების პრევენციული და შემარბილებელი ღონისძიებები;</w:t>
            </w:r>
          </w:p>
          <w:p w:rsidR="000421F2" w:rsidRPr="000421F2" w:rsidRDefault="000421F2" w:rsidP="00B02846">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ატმოსფერული ჰაერის ხარისხის მონიტორინგის გეგმა;</w:t>
            </w:r>
          </w:p>
          <w:p w:rsidR="000421F2" w:rsidRPr="000421F2" w:rsidRDefault="000421F2" w:rsidP="00B02846">
            <w:pPr>
              <w:pStyle w:val="ListParagraph"/>
              <w:numPr>
                <w:ilvl w:val="0"/>
                <w:numId w:val="11"/>
              </w:numPr>
              <w:pBdr>
                <w:top w:val="nil"/>
                <w:left w:val="nil"/>
                <w:bottom w:val="nil"/>
                <w:right w:val="nil"/>
                <w:between w:val="nil"/>
                <w:bar w:val="nil"/>
              </w:pBdr>
              <w:autoSpaceDE w:val="0"/>
              <w:autoSpaceDN w:val="0"/>
              <w:adjustRightInd w:val="0"/>
              <w:spacing w:after="0"/>
              <w:ind w:left="473"/>
              <w:jc w:val="left"/>
              <w:rPr>
                <w:sz w:val="20"/>
                <w:szCs w:val="20"/>
                <w:lang w:val="ka-GE"/>
              </w:rPr>
            </w:pPr>
            <w:r w:rsidRPr="000421F2">
              <w:rPr>
                <w:sz w:val="20"/>
                <w:szCs w:val="20"/>
                <w:lang w:val="ka-GE"/>
              </w:rPr>
              <w:t>ინფორმაცია აირმტვერდამჭერი სისტემის მოწყობის საჭიროების შესახებ (საპასპორტო მონაცემებისა და ეფექტურობის მითითებით)</w:t>
            </w:r>
          </w:p>
        </w:tc>
        <w:tc>
          <w:tcPr>
            <w:tcW w:w="6548" w:type="dxa"/>
            <w:vMerge w:val="restart"/>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lastRenderedPageBreak/>
              <w:t>საკითხი გათვალისწინებულია</w:t>
            </w:r>
          </w:p>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7.2. გზშ-ს ანგარიშის თან ერთვის ზდგ-ს ნორმების პროექტი</w:t>
            </w:r>
          </w:p>
        </w:tc>
      </w:tr>
      <w:tr w:rsidR="000421F2" w:rsidRPr="000421F2" w:rsidTr="007E327B">
        <w:trPr>
          <w:trHeight w:val="118"/>
        </w:trPr>
        <w:tc>
          <w:tcPr>
            <w:tcW w:w="803" w:type="dxa"/>
          </w:tcPr>
          <w:p w:rsidR="000421F2" w:rsidRPr="000421F2" w:rsidRDefault="000421F2"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0421F2" w:rsidRPr="000421F2" w:rsidRDefault="000421F2"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გზშ-ის ანგარიშს თან უნდა დაერთოს ატმოსფერულ ჰაერში გაფრქვეულ მავნე ნივთიერებათა ზღვრულად დასაშვები გაფრქვევის ნორმების პროექტი;</w:t>
            </w:r>
          </w:p>
        </w:tc>
        <w:tc>
          <w:tcPr>
            <w:tcW w:w="6548" w:type="dxa"/>
            <w:vMerge/>
          </w:tcPr>
          <w:p w:rsidR="000421F2" w:rsidRPr="000421F2" w:rsidRDefault="000421F2" w:rsidP="007E327B">
            <w:pPr>
              <w:autoSpaceDE w:val="0"/>
              <w:autoSpaceDN w:val="0"/>
              <w:adjustRightInd w:val="0"/>
              <w:spacing w:after="0"/>
              <w:jc w:val="left"/>
              <w:rPr>
                <w:sz w:val="20"/>
                <w:szCs w:val="20"/>
                <w:lang w:val="ka-GE"/>
              </w:rPr>
            </w:pP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პროექტის ფარგლებში ხმაურის და ვიბრაციით გავრცელებით მოსალოდნელი ზემოქმედების შეფასება (ხმაურის ყველა წყაროს გენგეგმაზე დატანით), შესაბამისი შემარბილებელი ღონისძიებებისა და მონიტორინგის საკითხების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7.3.</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ზემოქმედების შეფასება ნედლეულის/პროდუქციის ტრანსპორტირებისას, მათ შორის ზემოქმედების შეფასება სატრანსპორტო ნაკადებზე. ნედლეულის/პროდუქციის ტრანსპორტირებით მოსალოდნელი ზემოქმედების შემარბილებელი ღონისძიებები.</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პარაგრაფები 4.2.3. და 7.13.</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კუმულაციური ზემოქმედების შეფასება 500 მ-იან რადიუსში არსებული ობიექტების გათვალისწინებით. კუმულაციური ზემოქმედება შეფასებული უნდა იყოს გარემოს თითოეული კომპონენტისთვის, სადაც გათვალისწინებული უნდა იყოს ასევე სატრანსპორტო გადაზიდვებით მოსალოდნელი კუმულაციური ზემოქმედების შესახებ ინფორმაცია. გზშ-ის ანგარიშში მითითებული უნდა იყოს კუმულაციური ზემოქმედების შემცირების დეტალური შემარბილებელი ღონისძიებები;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7.17. ასევე აღსანიშნავია, რომ ატმოსფერულ ჰაერში მავნე ნივთიერებების ემისიების და ხმაური</w:t>
            </w:r>
            <w:r>
              <w:rPr>
                <w:sz w:val="20"/>
                <w:szCs w:val="20"/>
                <w:lang w:val="ka-GE"/>
              </w:rPr>
              <w:t>ს</w:t>
            </w:r>
            <w:r w:rsidRPr="000421F2">
              <w:rPr>
                <w:sz w:val="20"/>
                <w:szCs w:val="20"/>
                <w:lang w:val="ka-GE"/>
              </w:rPr>
              <w:t xml:space="preserve"> დონეების გავრცელების გაანგარიშება შესრულებულია მომიჯნავედ მოქმედი საწარმოების გათვალისწინებით</w:t>
            </w:r>
            <w:r>
              <w:rPr>
                <w:sz w:val="20"/>
                <w:szCs w:val="20"/>
                <w:lang w:val="ka-GE"/>
              </w:rPr>
              <w:t>.</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ზემოქმედების შეფასება ნიადაგის/გრუნტის ხარისხზე, შესაბამისი შემარბილებელი ღონისძიებების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7.4.</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ზემოქმედების შეფასება ზედაპირულ და მიწისქვეშა/გრუნტის წყლებზე, შესაბამისი შემარბილებელი ღონისძიებების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პარაგრაფები 7.4. და 7.6.</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გზშ-ის ანგარიშში დეტალურად იქნეს ასახული პროექტის განხორციელებით გამოწვეული ზემოქმედების შეფასება სოციალურ გარემოზე. ასევე, განსაზღვრული უნდა იყოს ადამიანის ჯანმრთელობასთან, უსაფრთხოებასთან დაკავშირებული რისკები, შესაბამისი შემარბილებელი ღონისძიებების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7.12.</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მოცემული უნდა იქნეს სკოპინგის ეტაპზე საზოგადოების ინფორმირებისა და მათ მიერ წარმოდგენილი მოსაზრებების/შენიშვნების </w:t>
            </w:r>
            <w:r w:rsidRPr="000421F2">
              <w:rPr>
                <w:sz w:val="20"/>
                <w:szCs w:val="20"/>
                <w:lang w:val="ka-GE"/>
              </w:rPr>
              <w:lastRenderedPageBreak/>
              <w:t xml:space="preserve">შეფასება/ანალიზი;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lastRenderedPageBreak/>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10.</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ისტორიულ-კულტურულ და არქეოლოგიურ ძეგლებზე შესაძლო ზემოქმედების შეფასება;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7.16.</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ნარჩენების წარმოქმნით და გავრცელების მოსალოდნელი ზემოქმედების შეფასება, შესაბამისი პრევენციული და შემარბილებელი ღონისძიებების მითითებით (ნარჩენების მართვის გეგმა);</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 xml:space="preserve">იხ. გზშ-ს ანგარიშის დანართი 3. </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პროექტის ფარგლებში ბიოლოგიურ გარემოზე შესაძლო ზემოქმედების შეფასება, შესაბამისი შემარბილებელი ღონისძიებების მითითებით;</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7.8.</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პროექტის ფარგლებში შემუშავებული კონკრეტული სახის შემარბილებელი ღონისძიებები, გეგმა-გრაფიკის მითითებით;</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8.</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პროექტის ფარგლებში შემუშავებული გარემოსდაცვითი მონიტორინგის შემაჯამებელი გეგმა-გრაფიკი (საკონტროლო წერტილების, მონიტორინგის სიხშირის, მეთოდის და ა.შ. მითითებით);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9.</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ავარიულ სიტუაციებზე რეაგირების გეგმა;</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დანართი 4.</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გზშ-ის ფარგლებში შემუშავებული ძირითადი დასკვნები და საქმიანობის პროცესში განსახორციელებელი ძირითადი ღონისძიებები.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11.</w:t>
            </w:r>
          </w:p>
        </w:tc>
      </w:tr>
      <w:tr w:rsidR="00B02846" w:rsidRPr="000421F2" w:rsidTr="009E4C56">
        <w:trPr>
          <w:trHeight w:val="118"/>
        </w:trPr>
        <w:tc>
          <w:tcPr>
            <w:tcW w:w="803" w:type="dxa"/>
          </w:tcPr>
          <w:p w:rsidR="00B02846" w:rsidRPr="000421F2" w:rsidRDefault="00B02846" w:rsidP="008C1861">
            <w:pPr>
              <w:pStyle w:val="ListParagraph"/>
              <w:numPr>
                <w:ilvl w:val="0"/>
                <w:numId w:val="10"/>
              </w:numPr>
              <w:autoSpaceDE w:val="0"/>
              <w:autoSpaceDN w:val="0"/>
              <w:adjustRightInd w:val="0"/>
              <w:spacing w:after="0"/>
              <w:jc w:val="center"/>
              <w:rPr>
                <w:sz w:val="20"/>
                <w:szCs w:val="20"/>
                <w:lang w:val="ka-GE"/>
              </w:rPr>
            </w:pPr>
          </w:p>
        </w:tc>
        <w:tc>
          <w:tcPr>
            <w:tcW w:w="13651" w:type="dxa"/>
            <w:gridSpan w:val="2"/>
          </w:tcPr>
          <w:p w:rsidR="00B02846" w:rsidRPr="000421F2" w:rsidRDefault="00B02846" w:rsidP="007E327B">
            <w:pPr>
              <w:autoSpaceDE w:val="0"/>
              <w:autoSpaceDN w:val="0"/>
              <w:adjustRightInd w:val="0"/>
              <w:spacing w:after="0"/>
              <w:jc w:val="left"/>
              <w:rPr>
                <w:sz w:val="20"/>
                <w:szCs w:val="20"/>
                <w:lang w:val="ka-GE"/>
              </w:rPr>
            </w:pPr>
            <w:r w:rsidRPr="000421F2">
              <w:rPr>
                <w:sz w:val="20"/>
                <w:szCs w:val="20"/>
                <w:lang w:val="ka-GE"/>
              </w:rPr>
              <w:t>საკითხები/შენიშვნები, რომელიც გათვალისწინებული უნდა იქნეს გზშ-ის ეტაპზე:</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bookmarkStart w:id="0" w:name="_GoBack"/>
            <w:bookmarkEnd w:id="0"/>
          </w:p>
        </w:tc>
        <w:tc>
          <w:tcPr>
            <w:tcW w:w="7103" w:type="dxa"/>
          </w:tcPr>
          <w:p w:rsidR="00B02846" w:rsidRPr="0031445F"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31445F">
              <w:rPr>
                <w:sz w:val="20"/>
                <w:szCs w:val="20"/>
                <w:lang w:val="ka-GE"/>
              </w:rPr>
              <w:t xml:space="preserve">გზშ-ის ანგარიში წარმოდგენილი უნდა იყოს საწარმოს არსებული მდგომარეობის გათვალისწინებით. ასევე წარმოდგენილი უნდა იქნეს საწარმოს მოწყობასთან დაკავშირებული შესრულებული და შესასრულებელი სამუშაოების (არსებობის შემთხვევაში) შესახებ დეტალური ინფორმაცია; </w:t>
            </w:r>
          </w:p>
        </w:tc>
        <w:tc>
          <w:tcPr>
            <w:tcW w:w="6548" w:type="dxa"/>
          </w:tcPr>
          <w:p w:rsidR="000421F2" w:rsidRPr="0031445F" w:rsidRDefault="000421F2" w:rsidP="000421F2">
            <w:pPr>
              <w:autoSpaceDE w:val="0"/>
              <w:autoSpaceDN w:val="0"/>
              <w:adjustRightInd w:val="0"/>
              <w:spacing w:after="0"/>
              <w:jc w:val="left"/>
              <w:rPr>
                <w:sz w:val="20"/>
                <w:szCs w:val="20"/>
                <w:lang w:val="ka-GE"/>
              </w:rPr>
            </w:pPr>
            <w:r w:rsidRPr="0031445F">
              <w:rPr>
                <w:sz w:val="20"/>
                <w:szCs w:val="20"/>
                <w:lang w:val="ka-GE"/>
              </w:rPr>
              <w:t>საკითხი გათვალისწინებულია</w:t>
            </w:r>
          </w:p>
          <w:p w:rsidR="00B02846" w:rsidRPr="0031445F" w:rsidRDefault="0031445F" w:rsidP="000421F2">
            <w:pPr>
              <w:autoSpaceDE w:val="0"/>
              <w:autoSpaceDN w:val="0"/>
              <w:adjustRightInd w:val="0"/>
              <w:spacing w:after="0"/>
              <w:jc w:val="left"/>
              <w:rPr>
                <w:sz w:val="20"/>
                <w:szCs w:val="20"/>
                <w:lang w:val="ka-GE"/>
              </w:rPr>
            </w:pPr>
            <w:r w:rsidRPr="0031445F">
              <w:rPr>
                <w:sz w:val="20"/>
                <w:szCs w:val="20"/>
                <w:lang w:val="ka-GE"/>
              </w:rPr>
              <w:t>იხ. გზშ-ს ანგარიშის პარაგრაფები 1.1., 4.1. და 4.2.6.</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პროექტის ფარგლებში მოსალოდნელი კუმულაციური ზემოქმედების გათვალისწინებით - გზშ-ის ეტაპზე უნდა მოხდეს კუმულაციური ეფექტის გამომწვევი ყველა წყაროების იდენტიფიცირება, როგორც მოწყობის, ისე ექსპლუატაციის ეტაპისთვის, განისაზღვროს საპროექტო არეალში გათვალისწინებული საქმიანობებით მოსალოდნელი ჯამური/მასშტაბური ზემოქმედების მნიშვნელობა და წარმოდგენილი იქნეს კონკრეტული სახის შემარბილებელი ღონისძიებები, ეფექტურობის დასაბუთებით; </w:t>
            </w:r>
          </w:p>
        </w:tc>
        <w:tc>
          <w:tcPr>
            <w:tcW w:w="6548" w:type="dxa"/>
          </w:tcPr>
          <w:p w:rsidR="000421F2" w:rsidRPr="000421F2" w:rsidRDefault="000421F2" w:rsidP="000421F2">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0421F2" w:rsidP="000421F2">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7.17. ასევე აღსანიშნავია, რომ ატმოსფერულ ჰაერში მავნე ნივთიერებების ემისიების და ხმაურის დონეების გავრცელების გაანგარიშება შესრულებულია მომიჯნავედ მოქმედი საწარმოების გათვალისწინებით.</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დეტალურად იქნეს განხილული საწარმოო ტერიტორიაზე არსებული არაორგანიზებული გაფრქვევის წყაროებიდან მოსალოდნელი ზემოქმედების და აღნიშნული ზემოქმედების შემცირების ღონისძიებები;</w:t>
            </w:r>
          </w:p>
        </w:tc>
        <w:tc>
          <w:tcPr>
            <w:tcW w:w="6548" w:type="dxa"/>
          </w:tcPr>
          <w:p w:rsidR="00202810" w:rsidRPr="000421F2" w:rsidRDefault="00202810" w:rsidP="00202810">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202810" w:rsidP="00202810">
            <w:pPr>
              <w:autoSpaceDE w:val="0"/>
              <w:autoSpaceDN w:val="0"/>
              <w:adjustRightInd w:val="0"/>
              <w:spacing w:after="0"/>
              <w:jc w:val="left"/>
              <w:rPr>
                <w:sz w:val="20"/>
                <w:szCs w:val="20"/>
                <w:lang w:val="ka-GE"/>
              </w:rPr>
            </w:pPr>
            <w:r w:rsidRPr="000421F2">
              <w:rPr>
                <w:sz w:val="20"/>
                <w:szCs w:val="20"/>
                <w:lang w:val="ka-GE"/>
              </w:rPr>
              <w:t>იხ. გზშ-ს ანგარიშის პარაგრაფი 7.</w:t>
            </w:r>
            <w:r>
              <w:rPr>
                <w:sz w:val="20"/>
                <w:szCs w:val="20"/>
                <w:lang w:val="ka-GE"/>
              </w:rPr>
              <w:t>2</w:t>
            </w:r>
            <w:r w:rsidRPr="000421F2">
              <w:rPr>
                <w:sz w:val="20"/>
                <w:szCs w:val="20"/>
                <w:lang w:val="ka-GE"/>
              </w:rPr>
              <w:t>.</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680FD0" w:rsidRDefault="00B02846" w:rsidP="006A727C">
            <w:pPr>
              <w:pBdr>
                <w:top w:val="nil"/>
                <w:left w:val="nil"/>
                <w:bottom w:val="nil"/>
                <w:right w:val="nil"/>
                <w:between w:val="nil"/>
                <w:bar w:val="nil"/>
              </w:pBdr>
              <w:autoSpaceDE w:val="0"/>
              <w:autoSpaceDN w:val="0"/>
              <w:adjustRightInd w:val="0"/>
              <w:spacing w:after="0"/>
              <w:jc w:val="left"/>
              <w:rPr>
                <w:sz w:val="20"/>
                <w:szCs w:val="20"/>
                <w:lang w:val="ka-GE"/>
              </w:rPr>
            </w:pPr>
            <w:r w:rsidRPr="00680FD0">
              <w:rPr>
                <w:sz w:val="20"/>
                <w:szCs w:val="20"/>
                <w:lang w:val="ka-GE"/>
              </w:rPr>
              <w:t xml:space="preserve">გზშ-ის ანგარიშში განხილული იქნეს საპროექტო ნედლეულის/პროდუქციისთვის დახურული ტიპის საწყობის შესაძლებლობის საკითხი; </w:t>
            </w:r>
          </w:p>
        </w:tc>
        <w:tc>
          <w:tcPr>
            <w:tcW w:w="6548" w:type="dxa"/>
          </w:tcPr>
          <w:p w:rsidR="00202810" w:rsidRPr="00680FD0" w:rsidRDefault="00202810" w:rsidP="00202810">
            <w:pPr>
              <w:autoSpaceDE w:val="0"/>
              <w:autoSpaceDN w:val="0"/>
              <w:adjustRightInd w:val="0"/>
              <w:spacing w:after="0"/>
              <w:jc w:val="left"/>
              <w:rPr>
                <w:sz w:val="20"/>
                <w:szCs w:val="20"/>
                <w:lang w:val="ka-GE"/>
              </w:rPr>
            </w:pPr>
            <w:r w:rsidRPr="00680FD0">
              <w:rPr>
                <w:sz w:val="20"/>
                <w:szCs w:val="20"/>
                <w:lang w:val="ka-GE"/>
              </w:rPr>
              <w:t>საკითხი გათვალისწინებულია</w:t>
            </w:r>
          </w:p>
          <w:p w:rsidR="00B02846" w:rsidRPr="00680FD0" w:rsidRDefault="00202810" w:rsidP="007E327B">
            <w:pPr>
              <w:autoSpaceDE w:val="0"/>
              <w:autoSpaceDN w:val="0"/>
              <w:adjustRightInd w:val="0"/>
              <w:spacing w:after="0"/>
              <w:jc w:val="left"/>
              <w:rPr>
                <w:sz w:val="20"/>
                <w:szCs w:val="20"/>
                <w:lang w:val="ka-GE"/>
              </w:rPr>
            </w:pPr>
            <w:r w:rsidRPr="00680FD0">
              <w:rPr>
                <w:sz w:val="20"/>
                <w:szCs w:val="20"/>
                <w:lang w:val="ka-GE"/>
              </w:rPr>
              <w:t xml:space="preserve">იხ. გზშ-ს ანგარიშის პარაგრაფი </w:t>
            </w:r>
            <w:r w:rsidR="00680FD0" w:rsidRPr="00680FD0">
              <w:rPr>
                <w:sz w:val="20"/>
                <w:szCs w:val="20"/>
                <w:lang w:val="ka-GE"/>
              </w:rPr>
              <w:t>3.4.</w:t>
            </w: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 xml:space="preserve">გზშ-ის ანგარიში წარმოდგენილი უნდა იქნეს წინამდებარე დასკვნით განსაზღვრული მოთხოვნებისა და საკითხების გათვალისწინებით. </w:t>
            </w:r>
          </w:p>
        </w:tc>
        <w:tc>
          <w:tcPr>
            <w:tcW w:w="6548" w:type="dxa"/>
          </w:tcPr>
          <w:p w:rsidR="00202810" w:rsidRPr="000421F2" w:rsidRDefault="00202810" w:rsidP="00202810">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B02846" w:rsidP="007E327B">
            <w:pPr>
              <w:autoSpaceDE w:val="0"/>
              <w:autoSpaceDN w:val="0"/>
              <w:adjustRightInd w:val="0"/>
              <w:spacing w:after="0"/>
              <w:jc w:val="left"/>
              <w:rPr>
                <w:sz w:val="20"/>
                <w:szCs w:val="20"/>
                <w:lang w:val="ka-GE"/>
              </w:rPr>
            </w:pPr>
          </w:p>
        </w:tc>
      </w:tr>
      <w:tr w:rsidR="00B02846" w:rsidRPr="000421F2" w:rsidTr="007E327B">
        <w:trPr>
          <w:trHeight w:val="118"/>
        </w:trPr>
        <w:tc>
          <w:tcPr>
            <w:tcW w:w="803" w:type="dxa"/>
          </w:tcPr>
          <w:p w:rsidR="00B02846" w:rsidRPr="000421F2" w:rsidRDefault="00B02846" w:rsidP="00B02846">
            <w:pPr>
              <w:pStyle w:val="ListParagraph"/>
              <w:numPr>
                <w:ilvl w:val="1"/>
                <w:numId w:val="10"/>
              </w:numPr>
              <w:autoSpaceDE w:val="0"/>
              <w:autoSpaceDN w:val="0"/>
              <w:adjustRightInd w:val="0"/>
              <w:spacing w:after="0"/>
              <w:jc w:val="center"/>
              <w:rPr>
                <w:sz w:val="20"/>
                <w:szCs w:val="20"/>
                <w:lang w:val="ka-GE"/>
              </w:rPr>
            </w:pPr>
          </w:p>
        </w:tc>
        <w:tc>
          <w:tcPr>
            <w:tcW w:w="7103" w:type="dxa"/>
          </w:tcPr>
          <w:p w:rsidR="00B02846" w:rsidRPr="000421F2" w:rsidRDefault="00B02846" w:rsidP="00B02846">
            <w:pPr>
              <w:pBdr>
                <w:top w:val="nil"/>
                <w:left w:val="nil"/>
                <w:bottom w:val="nil"/>
                <w:right w:val="nil"/>
                <w:between w:val="nil"/>
                <w:bar w:val="nil"/>
              </w:pBdr>
              <w:autoSpaceDE w:val="0"/>
              <w:autoSpaceDN w:val="0"/>
              <w:adjustRightInd w:val="0"/>
              <w:spacing w:after="0"/>
              <w:jc w:val="left"/>
              <w:rPr>
                <w:sz w:val="20"/>
                <w:szCs w:val="20"/>
                <w:lang w:val="ka-GE"/>
              </w:rPr>
            </w:pPr>
            <w:r w:rsidRPr="000421F2">
              <w:rPr>
                <w:sz w:val="20"/>
                <w:szCs w:val="20"/>
                <w:lang w:val="ka-GE"/>
              </w:rPr>
              <w:t>გზშ-ის ანგარიშში წარმოდგენილი უნდა იყოს ინფორმაცია სკოპინგის დასკვნით განსაზღვრული საკითხების გათვალისწინების შესახებ, ერთიანი ცხრილის სახით (გვერდებისა და (ქვე)თავების მითითებით).</w:t>
            </w:r>
          </w:p>
        </w:tc>
        <w:tc>
          <w:tcPr>
            <w:tcW w:w="6548" w:type="dxa"/>
          </w:tcPr>
          <w:p w:rsidR="00202810" w:rsidRPr="000421F2" w:rsidRDefault="00202810" w:rsidP="00202810">
            <w:pPr>
              <w:autoSpaceDE w:val="0"/>
              <w:autoSpaceDN w:val="0"/>
              <w:adjustRightInd w:val="0"/>
              <w:spacing w:after="0"/>
              <w:jc w:val="left"/>
              <w:rPr>
                <w:sz w:val="20"/>
                <w:szCs w:val="20"/>
                <w:lang w:val="ka-GE"/>
              </w:rPr>
            </w:pPr>
            <w:r w:rsidRPr="000421F2">
              <w:rPr>
                <w:sz w:val="20"/>
                <w:szCs w:val="20"/>
                <w:lang w:val="ka-GE"/>
              </w:rPr>
              <w:t>საკითხი გათვალისწინებულია</w:t>
            </w:r>
          </w:p>
          <w:p w:rsidR="00B02846" w:rsidRPr="000421F2" w:rsidRDefault="00B02846" w:rsidP="007E327B">
            <w:pPr>
              <w:autoSpaceDE w:val="0"/>
              <w:autoSpaceDN w:val="0"/>
              <w:adjustRightInd w:val="0"/>
              <w:spacing w:after="0"/>
              <w:jc w:val="left"/>
              <w:rPr>
                <w:sz w:val="20"/>
                <w:szCs w:val="20"/>
                <w:lang w:val="ka-GE"/>
              </w:rPr>
            </w:pPr>
          </w:p>
        </w:tc>
      </w:tr>
    </w:tbl>
    <w:p w:rsidR="00E23854" w:rsidRDefault="00E23854"/>
    <w:sectPr w:rsidR="00E23854" w:rsidSect="00ED0354">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Bold">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6F82033"/>
    <w:multiLevelType w:val="hybridMultilevel"/>
    <w:tmpl w:val="1C10F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32539C"/>
    <w:multiLevelType w:val="hybridMultilevel"/>
    <w:tmpl w:val="1F3CA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nsid w:val="722703F8"/>
    <w:multiLevelType w:val="multilevel"/>
    <w:tmpl w:val="F73A3328"/>
    <w:lvl w:ilvl="0">
      <w:start w:val="1"/>
      <w:numFmt w:val="decimal"/>
      <w:lvlText w:val="%1."/>
      <w:lvlJc w:val="left"/>
      <w:pPr>
        <w:ind w:left="502" w:hanging="360"/>
      </w:pPr>
    </w:lvl>
    <w:lvl w:ilvl="1">
      <w:start w:val="5"/>
      <w:numFmt w:val="decimal"/>
      <w:isLgl/>
      <w:lvlText w:val="%1.%2."/>
      <w:lvlJc w:val="left"/>
      <w:pPr>
        <w:ind w:left="1004"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234" w:hanging="1080"/>
      </w:pPr>
      <w:rPr>
        <w:rFonts w:hint="default"/>
      </w:rPr>
    </w:lvl>
    <w:lvl w:ilvl="7">
      <w:start w:val="1"/>
      <w:numFmt w:val="decimal"/>
      <w:isLgl/>
      <w:lvlText w:val="%1.%2.%3.%4.%5.%6.%7.%8."/>
      <w:lvlJc w:val="left"/>
      <w:pPr>
        <w:ind w:left="5096" w:hanging="1440"/>
      </w:pPr>
      <w:rPr>
        <w:rFonts w:hint="default"/>
      </w:rPr>
    </w:lvl>
    <w:lvl w:ilvl="8">
      <w:start w:val="1"/>
      <w:numFmt w:val="decimal"/>
      <w:isLgl/>
      <w:lvlText w:val="%1.%2.%3.%4.%5.%6.%7.%8.%9."/>
      <w:lvlJc w:val="left"/>
      <w:pPr>
        <w:ind w:left="5598" w:hanging="1440"/>
      </w:pPr>
      <w:rPr>
        <w:rFonts w:hint="default"/>
      </w:rPr>
    </w:lvl>
  </w:abstractNum>
  <w:abstractNum w:abstractNumId="7">
    <w:nsid w:val="74E2630B"/>
    <w:multiLevelType w:val="hybridMultilevel"/>
    <w:tmpl w:val="B6A69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92975C2"/>
    <w:multiLevelType w:val="multilevel"/>
    <w:tmpl w:val="AD92439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0"/>
  </w:num>
  <w:num w:numId="2">
    <w:abstractNumId w:val="0"/>
  </w:num>
  <w:num w:numId="3">
    <w:abstractNumId w:val="0"/>
  </w:num>
  <w:num w:numId="4">
    <w:abstractNumId w:val="2"/>
  </w:num>
  <w:num w:numId="5">
    <w:abstractNumId w:val="6"/>
  </w:num>
  <w:num w:numId="6">
    <w:abstractNumId w:val="5"/>
  </w:num>
  <w:num w:numId="7">
    <w:abstractNumId w:val="1"/>
  </w:num>
  <w:num w:numId="8">
    <w:abstractNumId w:val="3"/>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B7"/>
    <w:rsid w:val="000421F2"/>
    <w:rsid w:val="00057488"/>
    <w:rsid w:val="00202810"/>
    <w:rsid w:val="002B75B7"/>
    <w:rsid w:val="0031445F"/>
    <w:rsid w:val="005570E1"/>
    <w:rsid w:val="005F70EB"/>
    <w:rsid w:val="00680FD0"/>
    <w:rsid w:val="006A727C"/>
    <w:rsid w:val="00777D05"/>
    <w:rsid w:val="008C1861"/>
    <w:rsid w:val="009D5FEE"/>
    <w:rsid w:val="00B02846"/>
    <w:rsid w:val="00DD29F8"/>
    <w:rsid w:val="00DE6BA6"/>
    <w:rsid w:val="00E23854"/>
    <w:rsid w:val="00ED03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54"/>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ED03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ED0354"/>
    <w:pPr>
      <w:ind w:left="720"/>
      <w:contextualSpacing/>
    </w:pPr>
  </w:style>
  <w:style w:type="paragraph" w:styleId="BalloonText">
    <w:name w:val="Balloon Text"/>
    <w:basedOn w:val="Normal"/>
    <w:link w:val="BalloonTextChar"/>
    <w:uiPriority w:val="99"/>
    <w:semiHidden/>
    <w:unhideWhenUsed/>
    <w:rsid w:val="00ED035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54"/>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ED0354"/>
    <w:rPr>
      <w:rFonts w:ascii="Sylfaen" w:hAnsi="Sylfaen"/>
    </w:rPr>
  </w:style>
  <w:style w:type="character" w:styleId="CommentReference">
    <w:name w:val="annotation reference"/>
    <w:basedOn w:val="DefaultParagraphFont"/>
    <w:uiPriority w:val="99"/>
    <w:semiHidden/>
    <w:unhideWhenUsed/>
    <w:rsid w:val="00ED0354"/>
    <w:rPr>
      <w:sz w:val="16"/>
      <w:szCs w:val="16"/>
    </w:rPr>
  </w:style>
  <w:style w:type="paragraph" w:styleId="CommentText">
    <w:name w:val="annotation text"/>
    <w:basedOn w:val="Normal"/>
    <w:link w:val="CommentTextChar"/>
    <w:uiPriority w:val="99"/>
    <w:semiHidden/>
    <w:unhideWhenUsed/>
    <w:rsid w:val="00ED0354"/>
    <w:rPr>
      <w:sz w:val="20"/>
      <w:szCs w:val="20"/>
    </w:rPr>
  </w:style>
  <w:style w:type="character" w:customStyle="1" w:styleId="CommentTextChar">
    <w:name w:val="Comment Text Char"/>
    <w:basedOn w:val="DefaultParagraphFont"/>
    <w:link w:val="CommentText"/>
    <w:uiPriority w:val="99"/>
    <w:semiHidden/>
    <w:rsid w:val="00ED0354"/>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ED0354"/>
    <w:rPr>
      <w:b/>
      <w:bCs/>
    </w:rPr>
  </w:style>
  <w:style w:type="character" w:customStyle="1" w:styleId="CommentSubjectChar">
    <w:name w:val="Comment Subject Char"/>
    <w:basedOn w:val="CommentTextChar"/>
    <w:link w:val="CommentSubject"/>
    <w:uiPriority w:val="99"/>
    <w:semiHidden/>
    <w:rsid w:val="00ED0354"/>
    <w:rPr>
      <w:rFonts w:ascii="Sylfaen" w:hAnsi="Sylfaen"/>
      <w:b/>
      <w:bCs/>
      <w:sz w:val="20"/>
      <w:szCs w:val="20"/>
    </w:rPr>
  </w:style>
  <w:style w:type="paragraph" w:customStyle="1" w:styleId="Body">
    <w:name w:val="Body"/>
    <w:rsid w:val="008C1861"/>
    <w:pPr>
      <w:pBdr>
        <w:top w:val="nil"/>
        <w:left w:val="nil"/>
        <w:bottom w:val="nil"/>
        <w:right w:val="nil"/>
        <w:between w:val="nil"/>
        <w:bar w:val="nil"/>
      </w:pBdr>
      <w:spacing w:after="120" w:line="240" w:lineRule="auto"/>
    </w:pPr>
    <w:rPr>
      <w:rFonts w:ascii="Sylfaen" w:eastAsia="Sylfaen" w:hAnsi="Sylfaen" w:cs="Sylfaen"/>
      <w:color w:val="000000"/>
      <w:u w:color="000000"/>
      <w:bdr w:val="nil"/>
      <w:lang w:val="en-GB" w:eastAsia="en-GB"/>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54"/>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ED03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ED0354"/>
    <w:pPr>
      <w:ind w:left="720"/>
      <w:contextualSpacing/>
    </w:pPr>
  </w:style>
  <w:style w:type="paragraph" w:styleId="BalloonText">
    <w:name w:val="Balloon Text"/>
    <w:basedOn w:val="Normal"/>
    <w:link w:val="BalloonTextChar"/>
    <w:uiPriority w:val="99"/>
    <w:semiHidden/>
    <w:unhideWhenUsed/>
    <w:rsid w:val="00ED035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54"/>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ED0354"/>
    <w:rPr>
      <w:rFonts w:ascii="Sylfaen" w:hAnsi="Sylfaen"/>
    </w:rPr>
  </w:style>
  <w:style w:type="character" w:styleId="CommentReference">
    <w:name w:val="annotation reference"/>
    <w:basedOn w:val="DefaultParagraphFont"/>
    <w:uiPriority w:val="99"/>
    <w:semiHidden/>
    <w:unhideWhenUsed/>
    <w:rsid w:val="00ED0354"/>
    <w:rPr>
      <w:sz w:val="16"/>
      <w:szCs w:val="16"/>
    </w:rPr>
  </w:style>
  <w:style w:type="paragraph" w:styleId="CommentText">
    <w:name w:val="annotation text"/>
    <w:basedOn w:val="Normal"/>
    <w:link w:val="CommentTextChar"/>
    <w:uiPriority w:val="99"/>
    <w:semiHidden/>
    <w:unhideWhenUsed/>
    <w:rsid w:val="00ED0354"/>
    <w:rPr>
      <w:sz w:val="20"/>
      <w:szCs w:val="20"/>
    </w:rPr>
  </w:style>
  <w:style w:type="character" w:customStyle="1" w:styleId="CommentTextChar">
    <w:name w:val="Comment Text Char"/>
    <w:basedOn w:val="DefaultParagraphFont"/>
    <w:link w:val="CommentText"/>
    <w:uiPriority w:val="99"/>
    <w:semiHidden/>
    <w:rsid w:val="00ED0354"/>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ED0354"/>
    <w:rPr>
      <w:b/>
      <w:bCs/>
    </w:rPr>
  </w:style>
  <w:style w:type="character" w:customStyle="1" w:styleId="CommentSubjectChar">
    <w:name w:val="Comment Subject Char"/>
    <w:basedOn w:val="CommentTextChar"/>
    <w:link w:val="CommentSubject"/>
    <w:uiPriority w:val="99"/>
    <w:semiHidden/>
    <w:rsid w:val="00ED0354"/>
    <w:rPr>
      <w:rFonts w:ascii="Sylfaen" w:hAnsi="Sylfaen"/>
      <w:b/>
      <w:bCs/>
      <w:sz w:val="20"/>
      <w:szCs w:val="20"/>
    </w:rPr>
  </w:style>
  <w:style w:type="paragraph" w:customStyle="1" w:styleId="Body">
    <w:name w:val="Body"/>
    <w:rsid w:val="008C1861"/>
    <w:pPr>
      <w:pBdr>
        <w:top w:val="nil"/>
        <w:left w:val="nil"/>
        <w:bottom w:val="nil"/>
        <w:right w:val="nil"/>
        <w:between w:val="nil"/>
        <w:bar w:val="nil"/>
      </w:pBdr>
      <w:spacing w:after="120" w:line="240" w:lineRule="auto"/>
    </w:pPr>
    <w:rPr>
      <w:rFonts w:ascii="Sylfaen" w:eastAsia="Sylfaen" w:hAnsi="Sylfaen" w:cs="Sylfaen"/>
      <w:color w:val="000000"/>
      <w:u w:color="000000"/>
      <w:bdr w:val="nil"/>
      <w:lang w:val="en-GB"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2338</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2022-07-06T13:54:00Z</dcterms:created>
  <dcterms:modified xsi:type="dcterms:W3CDTF">2022-10-20T10:47:00Z</dcterms:modified>
</cp:coreProperties>
</file>